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0F" w:rsidRPr="00314D0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записка.</w:t>
      </w:r>
    </w:p>
    <w:p w:rsidR="00314D0C" w:rsidRPr="00314D0C" w:rsidRDefault="00314D0C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4D0C" w:rsidRPr="007123F4" w:rsidRDefault="00314D0C" w:rsidP="00314D0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4D0C">
        <w:rPr>
          <w:rFonts w:ascii="Times New Roman" w:hAnsi="Times New Roman"/>
          <w:color w:val="000000" w:themeColor="text1"/>
          <w:sz w:val="24"/>
          <w:szCs w:val="24"/>
        </w:rPr>
        <w:t>Адаптированная общеобраз</w:t>
      </w:r>
      <w:r w:rsidR="00A06741">
        <w:rPr>
          <w:rFonts w:ascii="Times New Roman" w:hAnsi="Times New Roman"/>
          <w:color w:val="000000" w:themeColor="text1"/>
          <w:sz w:val="24"/>
          <w:szCs w:val="24"/>
        </w:rPr>
        <w:t xml:space="preserve">овательная рабочая программа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учебному предмету «Адаптивная физическая культура»</w:t>
      </w: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предметной области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«Физическая культура»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D0C">
        <w:rPr>
          <w:rFonts w:ascii="Times New Roman" w:hAnsi="Times New Roman"/>
          <w:color w:val="000000" w:themeColor="text1"/>
          <w:sz w:val="24"/>
          <w:szCs w:val="24"/>
        </w:rPr>
        <w:t xml:space="preserve">для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учащихся 1-4 классов </w:t>
      </w:r>
      <w:r w:rsidRPr="00314D0C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Pr="00314D0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легкой умственной отсталостью (интеллектуальными нарушениями)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вариант 1 –разработана на основе </w:t>
      </w:r>
      <w:r w:rsidRPr="007123F4">
        <w:rPr>
          <w:rFonts w:ascii="Times New Roman" w:hAnsi="Times New Roman" w:cs="Times New Roman"/>
          <w:sz w:val="24"/>
          <w:szCs w:val="24"/>
        </w:rPr>
        <w:t xml:space="preserve"> следующих документов: </w:t>
      </w:r>
    </w:p>
    <w:p w:rsidR="00314D0C" w:rsidRPr="007123F4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закон от 29.12.2012 № 273-ФЗ «Об образовании в Российской Федерации»; </w:t>
      </w:r>
    </w:p>
    <w:p w:rsidR="00314D0C" w:rsidRPr="007123F4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23F4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 приказом министерства образования и науки РФ от 19 декабря 2014 г, №1599. </w:t>
      </w:r>
      <w:proofErr w:type="gramEnd"/>
    </w:p>
    <w:p w:rsidR="00314D0C" w:rsidRPr="007123F4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123F4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нарушениями), утверждена приказом Министерства просвещения РФ от 24.11.2022 № 1026;</w:t>
      </w:r>
      <w:proofErr w:type="gramEnd"/>
    </w:p>
    <w:p w:rsidR="00314D0C" w:rsidRPr="007123F4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СанПиН 1.2.3685-21 </w:t>
      </w:r>
      <w:r w:rsidRPr="007123F4">
        <w:rPr>
          <w:rFonts w:ascii="Times New Roman" w:hAnsi="Times New Roman" w:cs="Times New Roman"/>
          <w:bCs/>
          <w:sz w:val="24"/>
          <w:szCs w:val="24"/>
        </w:rPr>
        <w:t>«Гигиенические нормативы и требования к обеспечению безопасности и (или) безвредности для человека факторов среды обитания»</w:t>
      </w:r>
      <w:r w:rsidRPr="007123F4">
        <w:rPr>
          <w:rFonts w:ascii="Times New Roman" w:hAnsi="Times New Roman" w:cs="Times New Roman"/>
          <w:sz w:val="24"/>
          <w:szCs w:val="24"/>
        </w:rPr>
        <w:t>:</w:t>
      </w:r>
    </w:p>
    <w:p w:rsidR="00314D0C" w:rsidRPr="007123F4" w:rsidRDefault="00314D0C" w:rsidP="00314D0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23F4">
        <w:rPr>
          <w:rFonts w:ascii="Times New Roman" w:hAnsi="Times New Roman" w:cs="Times New Roman"/>
          <w:sz w:val="24"/>
          <w:szCs w:val="24"/>
        </w:rPr>
        <w:t xml:space="preserve">локальные акты учреждения (Положение </w:t>
      </w:r>
      <w:r w:rsidRPr="007123F4">
        <w:rPr>
          <w:rFonts w:ascii="Times New Roman" w:hAnsi="Times New Roman" w:cs="Times New Roman"/>
          <w:bCs/>
          <w:sz w:val="24"/>
          <w:szCs w:val="24"/>
        </w:rPr>
        <w:t xml:space="preserve">об организации внеурочной деятельности </w:t>
      </w:r>
      <w:proofErr w:type="gramStart"/>
      <w:r w:rsidRPr="007123F4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7123F4">
        <w:rPr>
          <w:rFonts w:ascii="Times New Roman" w:hAnsi="Times New Roman" w:cs="Times New Roman"/>
          <w:bCs/>
          <w:sz w:val="24"/>
          <w:szCs w:val="24"/>
        </w:rPr>
        <w:t xml:space="preserve"> по ФГОС</w:t>
      </w:r>
      <w:r w:rsidRPr="007123F4">
        <w:rPr>
          <w:rFonts w:ascii="Times New Roman" w:hAnsi="Times New Roman" w:cs="Times New Roman"/>
          <w:sz w:val="24"/>
          <w:szCs w:val="24"/>
        </w:rPr>
        <w:t>, Положение об адаптированной рабочей программе).</w:t>
      </w:r>
    </w:p>
    <w:p w:rsidR="00314D0C" w:rsidRDefault="00314D0C" w:rsidP="00314D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00F" w:rsidRPr="00314D0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</w:t>
      </w: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данного предмета заключается во всестороннем развитии личности обучающихся с умственной отсталостью (интеллектуальными нарушениями) в процессе приобщения их к физической культуре, коррекции недостатков психофизического развития, расширении индивидуальных двигательных возможностей, социальной адаптации.</w:t>
      </w:r>
    </w:p>
    <w:p w:rsidR="00DE100F" w:rsidRPr="00314D0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</w:t>
      </w: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предмета:</w:t>
      </w:r>
    </w:p>
    <w:p w:rsidR="00DE100F" w:rsidRPr="00314D0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Разнородность состава обучающихся начального звена по психическим, двигательным и физическим данным выдвигает ряд конкретных задач физического воспитания: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нарушений физического развития;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двигательных умений и навыков;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двигательных способностей в процессе обучения;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раскрытие возможных избирательных способностей и интересов обучающегося для освоения доступных видов спортивно-физкультурной деятельности;</w:t>
      </w:r>
      <w:proofErr w:type="gramEnd"/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воспитание гигиенических навыков при выполнении физических упражнений;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устойчивой физической работоспособности на достигнутом уровне;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познавательных интересов, сообщение доступных теоретических сведений по физической культуре;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устойчивого интереса к занятиям физическими упражнениями;</w:t>
      </w:r>
    </w:p>
    <w:p w:rsidR="00DE100F" w:rsidRPr="00314D0C" w:rsidRDefault="00DE100F" w:rsidP="00DE100F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нравственных, морально-волевых качеств (настойчивости, смелости), навыков культурного поведения.</w:t>
      </w:r>
    </w:p>
    <w:p w:rsidR="00314D0C" w:rsidRDefault="00314D0C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00F" w:rsidRPr="00314D0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недостатков психического и физического развития с учетом возрастных особенностей обучающихся, предусматривает:</w:t>
      </w:r>
    </w:p>
    <w:p w:rsidR="00DE100F" w:rsidRPr="00314D0C" w:rsidRDefault="00DE100F" w:rsidP="00DE100F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чувственного опыта;</w:t>
      </w:r>
    </w:p>
    <w:p w:rsidR="00DE100F" w:rsidRPr="00314D0C" w:rsidRDefault="00DE100F" w:rsidP="00DE100F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коррекцию и развитие сенсомоторной сферы;</w:t>
      </w:r>
    </w:p>
    <w:p w:rsidR="00DE100F" w:rsidRPr="00314D0C" w:rsidRDefault="00DE100F" w:rsidP="00DE100F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навыков общения, предметно-практической и познавательной деятельности.</w:t>
      </w:r>
    </w:p>
    <w:p w:rsidR="00314D0C" w:rsidRDefault="00314D0C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00F" w:rsidRPr="00314D0C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Программой предусмотрены следующие </w:t>
      </w: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работы:</w:t>
      </w:r>
    </w:p>
    <w:p w:rsidR="00DE100F" w:rsidRPr="00314D0C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DE100F" w:rsidRPr="00314D0C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физических упражнений на основе показа педагогического работника;</w:t>
      </w:r>
    </w:p>
    <w:p w:rsidR="00DE100F" w:rsidRPr="00314D0C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выполнение физических упражнений без зрительного сопровождения, под словесную инструкцию педагогического работника;</w:t>
      </w:r>
    </w:p>
    <w:p w:rsidR="00DE100F" w:rsidRPr="00314D0C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выполнение упражнений;</w:t>
      </w:r>
    </w:p>
    <w:p w:rsidR="00DE100F" w:rsidRPr="00314D0C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в тренирующем режиме;</w:t>
      </w:r>
    </w:p>
    <w:p w:rsidR="00DE100F" w:rsidRPr="00314D0C" w:rsidRDefault="00DE100F" w:rsidP="00DE100F">
      <w:pPr>
        <w:pStyle w:val="a3"/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A06741" w:rsidRDefault="00A067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6741" w:rsidRDefault="00A06741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A06741" w:rsidRPr="00E676C0" w:rsidRDefault="00A06741" w:rsidP="00A06741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предмет «Адаптивная физическая культура»</w:t>
      </w: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входит в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«Физическая культура», </w:t>
      </w:r>
      <w:r w:rsidRPr="00271B8A">
        <w:rPr>
          <w:rFonts w:ascii="LiberationSerif" w:hAnsi="LiberationSerif"/>
          <w:color w:val="00000A"/>
          <w:sz w:val="24"/>
          <w:szCs w:val="24"/>
        </w:rPr>
        <w:t>относится к</w:t>
      </w:r>
      <w:r>
        <w:rPr>
          <w:rFonts w:ascii="LiberationSerif" w:hAnsi="LiberationSerif"/>
          <w:color w:val="00000A"/>
        </w:rPr>
        <w:t xml:space="preserve"> </w:t>
      </w:r>
      <w:r w:rsidRPr="00271B8A">
        <w:rPr>
          <w:rFonts w:ascii="LiberationSerif" w:hAnsi="LiberationSerif"/>
          <w:color w:val="00000A"/>
          <w:sz w:val="24"/>
          <w:szCs w:val="24"/>
        </w:rPr>
        <w:t xml:space="preserve">обязательной части учебного плана образования </w:t>
      </w:r>
      <w:proofErr w:type="gramStart"/>
      <w:r w:rsidRPr="00271B8A">
        <w:rPr>
          <w:rFonts w:ascii="LiberationSerif" w:hAnsi="LiberationSerif"/>
          <w:color w:val="00000A"/>
          <w:sz w:val="24"/>
          <w:szCs w:val="24"/>
        </w:rPr>
        <w:t>обучающихся</w:t>
      </w:r>
      <w:proofErr w:type="gramEnd"/>
      <w:r w:rsidRPr="00271B8A">
        <w:rPr>
          <w:rFonts w:ascii="LiberationSerif" w:hAnsi="LiberationSerif"/>
          <w:color w:val="00000A"/>
          <w:sz w:val="24"/>
          <w:szCs w:val="24"/>
        </w:rPr>
        <w:t xml:space="preserve"> с умственной отсталостью</w:t>
      </w:r>
      <w:r>
        <w:rPr>
          <w:rFonts w:ascii="LiberationSerif" w:hAnsi="LiberationSerif"/>
          <w:color w:val="00000A"/>
          <w:sz w:val="24"/>
          <w:szCs w:val="24"/>
        </w:rPr>
        <w:t xml:space="preserve"> </w:t>
      </w:r>
      <w:r w:rsidRPr="00271B8A">
        <w:rPr>
          <w:rFonts w:ascii="LiberationSerif" w:hAnsi="LiberationSerif"/>
          <w:color w:val="00000A"/>
          <w:sz w:val="24"/>
          <w:szCs w:val="24"/>
        </w:rPr>
        <w:t>(интеллектуальными нарушениями).</w:t>
      </w:r>
      <w:r w:rsidRPr="00271B8A"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Периодичность занятий – </w:t>
      </w:r>
      <w:r w:rsidR="00933B41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час</w:t>
      </w:r>
      <w:r w:rsidR="00933B4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23F4">
        <w:rPr>
          <w:rFonts w:ascii="Times New Roman" w:hAnsi="Times New Roman" w:cs="Times New Roman"/>
          <w:sz w:val="24"/>
          <w:szCs w:val="24"/>
        </w:rPr>
        <w:t xml:space="preserve">в неделю </w:t>
      </w:r>
      <w:r>
        <w:rPr>
          <w:rFonts w:ascii="Times New Roman" w:hAnsi="Times New Roman" w:cs="Times New Roman"/>
          <w:sz w:val="24"/>
          <w:szCs w:val="24"/>
        </w:rPr>
        <w:t>(</w:t>
      </w:r>
      <w:r w:rsidR="00933B41">
        <w:rPr>
          <w:rFonts w:ascii="Times New Roman" w:hAnsi="Times New Roman" w:cs="Times New Roman"/>
          <w:sz w:val="24"/>
          <w:szCs w:val="24"/>
        </w:rPr>
        <w:t>99 – 102</w:t>
      </w:r>
      <w:r>
        <w:rPr>
          <w:rFonts w:ascii="Times New Roman" w:hAnsi="Times New Roman" w:cs="Times New Roman"/>
          <w:sz w:val="24"/>
          <w:szCs w:val="24"/>
        </w:rPr>
        <w:t xml:space="preserve"> часа</w:t>
      </w:r>
      <w:r w:rsidRPr="007123F4">
        <w:rPr>
          <w:rFonts w:ascii="Times New Roman" w:hAnsi="Times New Roman" w:cs="Times New Roman"/>
          <w:sz w:val="24"/>
          <w:szCs w:val="24"/>
        </w:rPr>
        <w:t xml:space="preserve"> в год). </w:t>
      </w:r>
    </w:p>
    <w:p w:rsidR="00A06741" w:rsidRDefault="00A06741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706"/>
        <w:gridCol w:w="1020"/>
        <w:gridCol w:w="1020"/>
        <w:gridCol w:w="1020"/>
        <w:gridCol w:w="1020"/>
      </w:tblGrid>
      <w:tr w:rsidR="00933B41" w:rsidTr="00933B41">
        <w:trPr>
          <w:trHeight w:val="397"/>
          <w:jc w:val="center"/>
        </w:trPr>
        <w:tc>
          <w:tcPr>
            <w:tcW w:w="4706" w:type="dxa"/>
            <w:shd w:val="clear" w:color="auto" w:fill="D9D9D9" w:themeFill="background1" w:themeFillShade="D9"/>
            <w:vAlign w:val="center"/>
          </w:tcPr>
          <w:p w:rsidR="00A06741" w:rsidRPr="00A06741" w:rsidRDefault="00A067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A06741" w:rsidRDefault="00A067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A06741" w:rsidRDefault="00A067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класс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A06741" w:rsidRDefault="00A067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A06741" w:rsidRDefault="00A067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7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</w:tr>
      <w:tr w:rsidR="002D573D" w:rsidTr="00933B41">
        <w:trPr>
          <w:trHeight w:val="397"/>
          <w:jc w:val="center"/>
        </w:trPr>
        <w:tc>
          <w:tcPr>
            <w:tcW w:w="4706" w:type="dxa"/>
            <w:vAlign w:val="center"/>
          </w:tcPr>
          <w:p w:rsidR="002D573D" w:rsidRPr="00933B41" w:rsidRDefault="002D573D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 о физической культуре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573D" w:rsidTr="00933B41">
        <w:trPr>
          <w:trHeight w:val="397"/>
          <w:jc w:val="center"/>
        </w:trPr>
        <w:tc>
          <w:tcPr>
            <w:tcW w:w="4706" w:type="dxa"/>
            <w:vAlign w:val="center"/>
          </w:tcPr>
          <w:p w:rsidR="002D573D" w:rsidRPr="00933B41" w:rsidRDefault="002D573D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020" w:type="dxa"/>
            <w:vAlign w:val="center"/>
          </w:tcPr>
          <w:p w:rsidR="002D573D" w:rsidRPr="00A06741" w:rsidRDefault="00B85120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573D" w:rsidTr="00933B41">
        <w:trPr>
          <w:trHeight w:val="397"/>
          <w:jc w:val="center"/>
        </w:trPr>
        <w:tc>
          <w:tcPr>
            <w:tcW w:w="4706" w:type="dxa"/>
            <w:vAlign w:val="center"/>
          </w:tcPr>
          <w:p w:rsidR="002D573D" w:rsidRPr="00933B41" w:rsidRDefault="002D573D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020" w:type="dxa"/>
            <w:vAlign w:val="center"/>
          </w:tcPr>
          <w:p w:rsidR="002D573D" w:rsidRPr="00A06741" w:rsidRDefault="00B85120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20" w:type="dxa"/>
            <w:vAlign w:val="center"/>
          </w:tcPr>
          <w:p w:rsidR="002D573D" w:rsidRPr="00A06741" w:rsidRDefault="00B85120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2D573D" w:rsidTr="00933B41">
        <w:trPr>
          <w:trHeight w:val="397"/>
          <w:jc w:val="center"/>
        </w:trPr>
        <w:tc>
          <w:tcPr>
            <w:tcW w:w="4706" w:type="dxa"/>
            <w:vAlign w:val="center"/>
          </w:tcPr>
          <w:p w:rsidR="002D573D" w:rsidRPr="00933B41" w:rsidRDefault="002D573D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и конькобежная подготовка</w:t>
            </w:r>
          </w:p>
        </w:tc>
        <w:tc>
          <w:tcPr>
            <w:tcW w:w="1020" w:type="dxa"/>
            <w:vAlign w:val="center"/>
          </w:tcPr>
          <w:p w:rsidR="002D573D" w:rsidRPr="00A06741" w:rsidRDefault="00B85120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2D573D" w:rsidTr="00933B41">
        <w:trPr>
          <w:trHeight w:val="397"/>
          <w:jc w:val="center"/>
        </w:trPr>
        <w:tc>
          <w:tcPr>
            <w:tcW w:w="4706" w:type="dxa"/>
            <w:vAlign w:val="center"/>
          </w:tcPr>
          <w:p w:rsidR="002D573D" w:rsidRPr="00933B41" w:rsidRDefault="002D573D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</w:t>
            </w:r>
          </w:p>
        </w:tc>
        <w:tc>
          <w:tcPr>
            <w:tcW w:w="1020" w:type="dxa"/>
            <w:vAlign w:val="center"/>
          </w:tcPr>
          <w:p w:rsidR="002D573D" w:rsidRPr="00A06741" w:rsidRDefault="00B85120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20" w:type="dxa"/>
            <w:vAlign w:val="center"/>
          </w:tcPr>
          <w:p w:rsidR="002D573D" w:rsidRPr="00A06741" w:rsidRDefault="002D573D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20" w:type="dxa"/>
            <w:vAlign w:val="center"/>
          </w:tcPr>
          <w:p w:rsidR="002D573D" w:rsidRPr="00A06741" w:rsidRDefault="00B85120" w:rsidP="00366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933B41" w:rsidTr="00933B41">
        <w:trPr>
          <w:trHeight w:val="397"/>
          <w:jc w:val="center"/>
        </w:trPr>
        <w:tc>
          <w:tcPr>
            <w:tcW w:w="4706" w:type="dxa"/>
            <w:shd w:val="clear" w:color="auto" w:fill="D9D9D9" w:themeFill="background1" w:themeFillShade="D9"/>
            <w:vAlign w:val="center"/>
          </w:tcPr>
          <w:p w:rsidR="00A06741" w:rsidRPr="00933B41" w:rsidRDefault="00A067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933B41" w:rsidRDefault="00933B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933B41" w:rsidRDefault="00933B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933B41" w:rsidRDefault="00933B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020" w:type="dxa"/>
            <w:shd w:val="clear" w:color="auto" w:fill="D9D9D9" w:themeFill="background1" w:themeFillShade="D9"/>
            <w:vAlign w:val="center"/>
          </w:tcPr>
          <w:p w:rsidR="00A06741" w:rsidRPr="00933B41" w:rsidRDefault="00933B41" w:rsidP="00A067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33B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A06741" w:rsidRDefault="00A06741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00F" w:rsidRDefault="00DE100F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отражено в пяти разделах:</w:t>
      </w:r>
    </w:p>
    <w:p w:rsidR="00A06741" w:rsidRPr="00314D0C" w:rsidRDefault="00A06741" w:rsidP="00A067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00F" w:rsidRPr="00314D0C" w:rsidRDefault="00933B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E100F"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</w:t>
      </w:r>
      <w:r w:rsidR="00DE100F"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теоретические сведения и материал для практической подготовки </w:t>
      </w:r>
      <w:proofErr w:type="gramStart"/>
      <w:r w:rsidR="00DE100F"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="00DE100F"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33B41" w:rsidRDefault="00933B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100F" w:rsidRPr="00933B41" w:rsidRDefault="00933B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Знания о физической культуре.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336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Чистота одежды и обуви.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0336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Правила утренней гигиены и их значение для человека. </w:t>
      </w:r>
      <w:r w:rsidRPr="0090697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Правила поведения на уроках физической культуры (техника безопасности). Чистота зала, снарядов.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0336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</w:t>
      </w:r>
      <w:r w:rsidR="00933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Предупреждение травм во время занятий.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и основные правила закаливания. Понятия: физическая культура, физическое воспитание.</w:t>
      </w:r>
    </w:p>
    <w:p w:rsidR="00DE100F" w:rsidRPr="00933B41" w:rsidRDefault="00933B41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Гимнастика.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Одежда и обувь гимнаста. </w:t>
      </w:r>
      <w:r w:rsidRPr="00CF3FE0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Элементарные сведения о гимнастических снарядах и предметах. Правила поведения на уроках гимнастики. Понятия: колонна, шеренга, круг. </w:t>
      </w: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Элементарные сведения о правильной осанке, равновесии. Элементарные сведения о скорости, ритме, темпе, степени мышечных усилий.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двигательных способностей и физических качеств с помощью средств гимнастики.</w:t>
      </w:r>
    </w:p>
    <w:p w:rsidR="00933B41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33B41" w:rsidRPr="004E4B6D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Построения и перестроения.</w:t>
      </w:r>
      <w:r w:rsidR="00933B41"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</w:t>
      </w:r>
    </w:p>
    <w:p w:rsidR="00933B41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Упражнения без предметов (корригирующие и общеразвивающие упражнения): основные положения и движения рук, ног, головы, туловища; упражнения для расслабления мышц;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мышц шеи; укрепления мышц спины и живота; </w:t>
      </w: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развития мышц рук и плечевого пояса;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мышц ног; на дыхание; </w:t>
      </w: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для развития мышц кистей рук и пальцев; формирования правильной осанки;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укрепления мышц туловища.</w:t>
      </w:r>
      <w:r w:rsidR="00933B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Упражнения с предметами: с гимнастическими палками; флажками; малыми обручами; малыми мячами; большим мячом; набивными мячами (вес 2 кг); упражнения на равновесие; лазанье и </w:t>
      </w:r>
      <w:proofErr w:type="spell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перелезание</w:t>
      </w:r>
      <w:proofErr w:type="spellEnd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; упражнения для развития пространственно-временной дифференцировки и точности движений; переноска грузов и передача предметов; прыжки.</w:t>
      </w:r>
    </w:p>
    <w:p w:rsidR="00DE100F" w:rsidRPr="00933B41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Легкая атлетика: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Элементарные понятия о ходьбе, беге, прыжках и метаниях. Правила поведения на уроках легкой атлетики. Понятие о начале ходьбы и бега;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</w:t>
      </w:r>
      <w:proofErr w:type="gram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правилами дыхания во время ходьбы и бега. Ознакомление обучающихся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</w:t>
      </w:r>
      <w:proofErr w:type="gram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ср</w:t>
      </w:r>
      <w:proofErr w:type="gramEnd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едствами легкой атлетики.</w:t>
      </w:r>
    </w:p>
    <w:p w:rsidR="00DE100F" w:rsidRPr="00933B41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материал: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1B5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Ходьба. Ходьба парами по кругу, взявшись за руки. Обычная ходьба </w:t>
      </w:r>
      <w:proofErr w:type="gramStart"/>
      <w:r w:rsidRPr="00561B5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в умеренном темпе в колонне по одному в обход зала за учителем</w:t>
      </w:r>
      <w:proofErr w:type="gramEnd"/>
      <w:r w:rsidRPr="00561B5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педагогического работника.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1B5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Ходьба с перешагиванием через большие мячи с высоким подниманием бедра. Ходьба в медленном, среднем и быстром темпе. </w:t>
      </w:r>
      <w:r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Ходьба с выполнением упражнений для рук в чередовании с другими движениями; со сменой положений рук: вперед, вверх, с хлопками</w:t>
      </w:r>
      <w:r w:rsidR="004E4B6D" w:rsidRPr="004E4B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.</w:t>
      </w:r>
      <w:r w:rsidR="004E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Ходьба шеренгой с открытыми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 закрытыми глазами.</w:t>
      </w:r>
    </w:p>
    <w:p w:rsidR="00DE100F" w:rsidRPr="00BA583B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561B5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Бег. Перебежки группами и по одному 15-20 м. Медленный бег с сохранением правильной осанки,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r w:rsidRPr="00FC0C0E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бег в колонне за учителем в заданном направлении. </w:t>
      </w:r>
      <w:bookmarkEnd w:id="0"/>
      <w:r w:rsidRPr="00561B5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Чередование бега и ходьбы на расстоянии. Бег на носках. Бег на месте с высоким подниманием бедра. </w:t>
      </w:r>
      <w:r w:rsidRPr="00BA583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Бег с высоким подниманием бедра и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захлестыванием голени назад. </w:t>
      </w:r>
      <w:r w:rsidRPr="00BA583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Бег с преодолением простейших препятствий (канавки, </w:t>
      </w:r>
      <w:proofErr w:type="spell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подлезание</w:t>
      </w:r>
      <w:proofErr w:type="spellEnd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сетку, </w:t>
      </w:r>
      <w:proofErr w:type="spellStart"/>
      <w:r w:rsidRPr="00BA583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оббегание</w:t>
      </w:r>
      <w:proofErr w:type="spellEnd"/>
      <w:r w:rsidRPr="00BA583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стойки). Быстрый бег на скорость. Медленный бег. Чередование бега и ходьбы.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Высокий старт. Бег прямолинейный с параллельной постановкой стоп. Повторный бег на скорость. Низкий старт. </w:t>
      </w:r>
      <w:r w:rsidRPr="00BA583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Специальные беговые упражнения: бег с подниманием бедра, </w:t>
      </w:r>
      <w:r w:rsidRPr="00BA5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захлестыванием голени назад, семенящий бег. </w:t>
      </w:r>
      <w:r w:rsidRPr="00BA583B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Челночный бег.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56A9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Прыжки. Прыжки на двух ногах на месте и с продвижением вперед, назад, вправо, влево. Перепрыгивание через начерченную линию, шнур, набивной мяч.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56A9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Прыжки с ноги на ногу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отрезках </w:t>
      </w:r>
      <w:proofErr w:type="gram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256A9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Подпрыгивание вверх на месте с захватом или касанием висящего предмета (мяча). Прыжки в длину с места.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Прыжки на одной ноге на месте, с продвижением вперед, 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"согнув ноги". Прыжки в высоту способом "перешагивание".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Метание. Правильный захват различных предметов для выполнения метания одной и двумя руками. Прием и передача мяча, флажков, палок в шеренге, по кругу, в колонне. </w:t>
      </w:r>
      <w:r w:rsidRPr="00C95CCA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Произвольное метание малых и больших мячей в игре.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Броски и ловля волейбольных мячей. Метание колец на шесты. Метание с места малого мяча в стенку правой и левой рукой. </w:t>
      </w:r>
      <w:r w:rsidRPr="007C116F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Метание большого мяча двумя руками из-за головы и снизу с места в стену.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Броски набивного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</w:p>
    <w:p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100F" w:rsidRPr="00933B41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Лыжная и конькобежная подготовка:</w:t>
      </w:r>
    </w:p>
    <w:p w:rsidR="00DE100F" w:rsidRPr="00933B41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Лыжная подготовка.</w:t>
      </w:r>
    </w:p>
    <w:p w:rsidR="00DE100F" w:rsidRPr="00566A6D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Лыжный инвентарь; выбор лыж и палок. Одежда и обувь лыжника.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Правила поведения на уроках лыжной подготовки.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Правильное техническое </w:t>
      </w:r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выполнение попеременного </w:t>
      </w:r>
      <w:proofErr w:type="spellStart"/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двухшажного</w:t>
      </w:r>
      <w:proofErr w:type="spellEnd"/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хода.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подъемов и спусков. </w:t>
      </w:r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Предупреждение травм и обморожений.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строевых команд. </w:t>
      </w:r>
      <w:r w:rsidRPr="00566A6D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Передвижение на лыжах. 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Спуски, повороты, торможение.</w:t>
      </w:r>
    </w:p>
    <w:p w:rsidR="00DE100F" w:rsidRPr="00933B41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Конькобежная подготовка: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Одежда и обувь конькобежца. Подготовка к занятиям на коньках. Правила поведения на уроках. Основные части конька. Предупреждение травм и обморожений при занятиях на коньках.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Упражнение в зале: снимание и одевание ботинок; приседания; удержание равновесия; имитация правильного падения на коньках; перенос тяжести с одной ноги на другую. Упражнения на льду: скольжение, торможение, повороты.</w:t>
      </w:r>
    </w:p>
    <w:p w:rsidR="00DE100F" w:rsidRPr="00933B41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</w:t>
      </w:r>
      <w:r w:rsidR="004C2D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ры.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Теоретические сведения.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</w:t>
      </w:r>
      <w:proofErr w:type="gramStart"/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сведения по овладению игровыми умениями (ловля мяча, передача, броски, удары по мячу.</w:t>
      </w:r>
      <w:proofErr w:type="gramEnd"/>
    </w:p>
    <w:p w:rsidR="00933B41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B4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Практический материал.</w:t>
      </w: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33B41" w:rsidRDefault="002D573D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игры.</w:t>
      </w:r>
    </w:p>
    <w:p w:rsidR="00933B41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Коррекционные игры;</w:t>
      </w:r>
    </w:p>
    <w:p w:rsidR="00DE100F" w:rsidRPr="00314D0C" w:rsidRDefault="00DE100F" w:rsidP="00933B4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Игры с элементами общеразвивающих упражнений: игры с бегом; прыжками; лазанием; метанием и ловлей мяча (в том числе пионербол в IV-м классе); построениями и перестроениями; бросанием, ловлей, метанием.</w:t>
      </w:r>
    </w:p>
    <w:p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2D4E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предметные результаты изучения учебного предмета </w:t>
      </w:r>
    </w:p>
    <w:p w:rsidR="00DE100F" w:rsidRPr="00314D0C" w:rsidRDefault="004C2D4E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«Адаптивная физическая культура»</w:t>
      </w:r>
    </w:p>
    <w:p w:rsidR="00DE100F" w:rsidRPr="00314D0C" w:rsidRDefault="00DE100F" w:rsidP="004C2D4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4D0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и достаточный уровни достижения предметных результатов на конец обучения в младших классах (IV класс):</w:t>
      </w:r>
    </w:p>
    <w:p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E100F" w:rsidRPr="004C2D4E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физической культуре как средстве укрепления здоровья, физического развития и физической подготовки человека;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комплексов утренней гимнастики под руководством педагогического работника;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правил поведения на уроках физической культуры и осознанное их применение;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несложных упражнений по словесной инструкции при выполнении строевых команд;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представления о двигательных действиях; знание основных строевых команд; подсчёт при выполнении общеразвивающих упражнений;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ходьба в различном темпе с различными исходными положениями;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со сверстниками в организации и проведении подвижных игр, элементов соревнований; участие в подвижных играх и эстафетах под руководством педагогического работника;</w:t>
      </w:r>
    </w:p>
    <w:p w:rsidR="00DE100F" w:rsidRPr="004C2D4E" w:rsidRDefault="00DE100F" w:rsidP="004C2D4E">
      <w:pPr>
        <w:pStyle w:val="a3"/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бережного обращения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DE100F" w:rsidRPr="004C2D4E" w:rsidRDefault="00DE100F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>Достаточный уровень: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элементов гимнастики, легкой атлетики, лыжной подготовки, спортивных и подвижных игр и других видов физической культуры;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выполнение комплексов утренней гимнастики;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основных двигательных действий в соответствии с заданием педагогического работника: бег, ходьба, прыжки;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подача и выполнение строевых команд, ведение подсчёта при выполнении общеразвивающих упражнений.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совместное участие со сверстниками в подвижных играх и эстафетах;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посильной помощь и поддержки сверстникам в процессе участия в подвижных играх и соревнованиях;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спортивных традиций своего народа и других народов;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способов использования различного спортивного инвентаря в основных видах двигательной активности и их применение в практической деятельности;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правил и техники выполнения двигательных действий, применение усвоенных правил при выполнении двигательных действий под руководством педагогического работника;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 применение правил бережного обращения с инвентарём и оборудованием в повседневной жизни;</w:t>
      </w:r>
    </w:p>
    <w:p w:rsidR="00DE100F" w:rsidRPr="004C2D4E" w:rsidRDefault="00DE100F" w:rsidP="004C2D4E">
      <w:pPr>
        <w:pStyle w:val="a3"/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2D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техники безопасности в процессе участия в физкультурно-спортивных мероприятиях.</w:t>
      </w:r>
    </w:p>
    <w:p w:rsidR="004C2D4E" w:rsidRPr="002D573D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73D" w:rsidRPr="002D573D" w:rsidRDefault="002D573D" w:rsidP="002D573D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D573D">
        <w:rPr>
          <w:rFonts w:ascii="Times New Roman" w:hAnsi="Times New Roman"/>
          <w:b/>
          <w:sz w:val="24"/>
          <w:szCs w:val="24"/>
        </w:rPr>
        <w:t>Материально-техническая база</w:t>
      </w:r>
    </w:p>
    <w:p w:rsidR="002D573D" w:rsidRPr="002D573D" w:rsidRDefault="002D573D" w:rsidP="002D573D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84"/>
      </w:tblGrid>
      <w:tr w:rsidR="002D573D" w:rsidTr="002D573D">
        <w:tc>
          <w:tcPr>
            <w:tcW w:w="4820" w:type="dxa"/>
          </w:tcPr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Барьеры легкоатлетические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73D">
              <w:rPr>
                <w:rFonts w:ascii="Times New Roman" w:hAnsi="Times New Roman"/>
                <w:sz w:val="24"/>
                <w:szCs w:val="24"/>
              </w:rPr>
              <w:t>Дартс</w:t>
            </w:r>
            <w:proofErr w:type="spellEnd"/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Канат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Канаты для лазания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Кегли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D573D">
              <w:rPr>
                <w:rFonts w:ascii="Times New Roman" w:hAnsi="Times New Roman"/>
                <w:sz w:val="24"/>
                <w:szCs w:val="24"/>
              </w:rPr>
              <w:t>Кольцебросы</w:t>
            </w:r>
            <w:proofErr w:type="spellEnd"/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Лестница приставная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Лестницы веревочные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Лыжи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Лыжные палки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Маты гимнастические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Мячи гимнастические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Мячи для игры в баскетбол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Мячи для игры в волейбол</w:t>
            </w:r>
          </w:p>
          <w:p w:rsid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Мячи для игры в футбол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Мячи для метания в цель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Обручи гимнастические</w:t>
            </w:r>
          </w:p>
        </w:tc>
        <w:tc>
          <w:tcPr>
            <w:tcW w:w="4784" w:type="dxa"/>
          </w:tcPr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Палки гимнастические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Перекладины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Планки для прыжков в высоту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Приспособление для установки планок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Сетки волейбольные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Сеть веревочная навесная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Скакалки гимнастические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 xml:space="preserve">Скамейки гимнастические 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 xml:space="preserve">Стенка </w:t>
            </w:r>
            <w:proofErr w:type="spellStart"/>
            <w:r w:rsidRPr="002D573D">
              <w:rPr>
                <w:rFonts w:ascii="Times New Roman" w:hAnsi="Times New Roman"/>
                <w:sz w:val="24"/>
                <w:szCs w:val="24"/>
              </w:rPr>
              <w:t>гимнастическия</w:t>
            </w:r>
            <w:proofErr w:type="spellEnd"/>
            <w:r w:rsidRPr="002D5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Флажки для разметки дистанций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Цель метания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Шесты для лазания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Щиты баскетбольные школьные</w:t>
            </w:r>
          </w:p>
          <w:p w:rsid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Щиты баскетбольные, тренировочные</w:t>
            </w:r>
          </w:p>
          <w:p w:rsidR="002D573D" w:rsidRPr="002D573D" w:rsidRDefault="002D573D" w:rsidP="002D573D">
            <w:pPr>
              <w:pStyle w:val="a3"/>
              <w:numPr>
                <w:ilvl w:val="0"/>
                <w:numId w:val="11"/>
              </w:numPr>
              <w:spacing w:after="0" w:line="240" w:lineRule="auto"/>
              <w:ind w:left="318" w:hanging="3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573D">
              <w:rPr>
                <w:rFonts w:ascii="Times New Roman" w:hAnsi="Times New Roman"/>
                <w:sz w:val="24"/>
                <w:szCs w:val="24"/>
              </w:rPr>
              <w:t>Ботинки для занятий лыжной подготовкой</w:t>
            </w:r>
          </w:p>
          <w:p w:rsidR="002D573D" w:rsidRDefault="002D573D" w:rsidP="00366A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573D" w:rsidRDefault="002D573D" w:rsidP="00366A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D4E" w:rsidRDefault="004C2D4E" w:rsidP="00DE10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C2D4E" w:rsidSect="00314D0C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05pt;height:9.05pt" o:bullet="t">
        <v:imagedata r:id="rId1" o:title="BD14655_"/>
      </v:shape>
    </w:pict>
  </w:numPicBullet>
  <w:abstractNum w:abstractNumId="0">
    <w:nsid w:val="19771909"/>
    <w:multiLevelType w:val="hybridMultilevel"/>
    <w:tmpl w:val="47E0BD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B613DD"/>
    <w:multiLevelType w:val="hybridMultilevel"/>
    <w:tmpl w:val="71EC08DA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575B18"/>
    <w:multiLevelType w:val="hybridMultilevel"/>
    <w:tmpl w:val="CEA2C62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E1293B"/>
    <w:multiLevelType w:val="hybridMultilevel"/>
    <w:tmpl w:val="F1FCF10E"/>
    <w:lvl w:ilvl="0" w:tplc="041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A956B0"/>
    <w:multiLevelType w:val="hybridMultilevel"/>
    <w:tmpl w:val="E7C4DA6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E11FAB"/>
    <w:multiLevelType w:val="hybridMultilevel"/>
    <w:tmpl w:val="3A8EDDA6"/>
    <w:lvl w:ilvl="0" w:tplc="8BB2AB0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F151B2"/>
    <w:multiLevelType w:val="hybridMultilevel"/>
    <w:tmpl w:val="D7AC7B28"/>
    <w:lvl w:ilvl="0" w:tplc="041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4C6867"/>
    <w:multiLevelType w:val="hybridMultilevel"/>
    <w:tmpl w:val="5FC69890"/>
    <w:lvl w:ilvl="0" w:tplc="73C49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93E00D3"/>
    <w:multiLevelType w:val="hybridMultilevel"/>
    <w:tmpl w:val="B2EEDFEA"/>
    <w:lvl w:ilvl="0" w:tplc="F13E63A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E4B62CE"/>
    <w:multiLevelType w:val="hybridMultilevel"/>
    <w:tmpl w:val="8BDAAB86"/>
    <w:lvl w:ilvl="0" w:tplc="041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6E0341"/>
    <w:multiLevelType w:val="hybridMultilevel"/>
    <w:tmpl w:val="F970E5F4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1F0"/>
    <w:rsid w:val="002D573D"/>
    <w:rsid w:val="00314D0C"/>
    <w:rsid w:val="003256A9"/>
    <w:rsid w:val="004C2D4E"/>
    <w:rsid w:val="004E4B6D"/>
    <w:rsid w:val="00561B5D"/>
    <w:rsid w:val="00566A6D"/>
    <w:rsid w:val="007C116F"/>
    <w:rsid w:val="0090697B"/>
    <w:rsid w:val="00933B41"/>
    <w:rsid w:val="009E01F0"/>
    <w:rsid w:val="00A06741"/>
    <w:rsid w:val="00A37A92"/>
    <w:rsid w:val="00B85120"/>
    <w:rsid w:val="00BA583B"/>
    <w:rsid w:val="00C30336"/>
    <w:rsid w:val="00C95CCA"/>
    <w:rsid w:val="00CA4B36"/>
    <w:rsid w:val="00CF3FE0"/>
    <w:rsid w:val="00DA3BDB"/>
    <w:rsid w:val="00DE100F"/>
    <w:rsid w:val="00FC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100F"/>
    <w:pPr>
      <w:ind w:left="720"/>
      <w:contextualSpacing/>
    </w:pPr>
  </w:style>
  <w:style w:type="table" w:styleId="a5">
    <w:name w:val="Table Grid"/>
    <w:basedOn w:val="a1"/>
    <w:uiPriority w:val="39"/>
    <w:rsid w:val="00A0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qFormat/>
    <w:locked/>
    <w:rsid w:val="002D57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00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E100F"/>
    <w:pPr>
      <w:ind w:left="720"/>
      <w:contextualSpacing/>
    </w:pPr>
  </w:style>
  <w:style w:type="table" w:styleId="a5">
    <w:name w:val="Table Grid"/>
    <w:basedOn w:val="a1"/>
    <w:uiPriority w:val="39"/>
    <w:rsid w:val="00A0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qFormat/>
    <w:locked/>
    <w:rsid w:val="002D5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2094</Words>
  <Characters>11938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 Гилева</cp:lastModifiedBy>
  <cp:revision>6</cp:revision>
  <dcterms:created xsi:type="dcterms:W3CDTF">2024-09-01T05:43:00Z</dcterms:created>
  <dcterms:modified xsi:type="dcterms:W3CDTF">2024-09-03T13:13:00Z</dcterms:modified>
</cp:coreProperties>
</file>